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66" w:rsidRPr="00821052" w:rsidRDefault="00191A66" w:rsidP="003410D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94" w:type="dxa"/>
        <w:tblInd w:w="-176" w:type="dxa"/>
        <w:tblLook w:val="04A0"/>
      </w:tblPr>
      <w:tblGrid>
        <w:gridCol w:w="9464"/>
        <w:gridCol w:w="1430"/>
      </w:tblGrid>
      <w:tr w:rsidR="004B2945" w:rsidRPr="00821052" w:rsidTr="003410D8">
        <w:tc>
          <w:tcPr>
            <w:tcW w:w="9464" w:type="dxa"/>
          </w:tcPr>
          <w:p w:rsidR="004B2945" w:rsidRPr="00821052" w:rsidRDefault="004B2945" w:rsidP="00344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B2945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</w:tr>
      <w:tr w:rsidR="003410D8" w:rsidRPr="00821052" w:rsidTr="003410D8">
        <w:tc>
          <w:tcPr>
            <w:tcW w:w="9464" w:type="dxa"/>
          </w:tcPr>
          <w:p w:rsidR="003410D8" w:rsidRPr="00821052" w:rsidRDefault="003410D8" w:rsidP="003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52">
              <w:rPr>
                <w:rFonts w:ascii="Times New Roman" w:hAnsi="Times New Roman" w:cs="Times New Roman"/>
                <w:sz w:val="24"/>
                <w:szCs w:val="24"/>
              </w:rPr>
              <w:t>В 2020 году наша Гимназия стала региональной инновационной площадкой Свердловской области</w:t>
            </w:r>
            <w:r w:rsidR="00AA75F8"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«Разработка и внедрение </w:t>
            </w:r>
            <w:proofErr w:type="spellStart"/>
            <w:r w:rsidR="00AA75F8" w:rsidRPr="00821052">
              <w:rPr>
                <w:rFonts w:ascii="Times New Roman" w:hAnsi="Times New Roman" w:cs="Times New Roman"/>
                <w:sz w:val="24"/>
                <w:szCs w:val="24"/>
              </w:rPr>
              <w:t>балльно-рейтинговой</w:t>
            </w:r>
            <w:proofErr w:type="spellEnd"/>
            <w:r w:rsidR="00AA75F8"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оценивания образовательных результатов как эффективный механизм реализации ВСОКО»</w:t>
            </w:r>
            <w:r w:rsidR="00F92A67" w:rsidRPr="00821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4AA"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инновационной площадки будет осуществляться до 2023 года. Поэтому все педагоги гимназии бу</w:t>
            </w:r>
            <w:r w:rsidR="00344810">
              <w:rPr>
                <w:rFonts w:ascii="Times New Roman" w:hAnsi="Times New Roman" w:cs="Times New Roman"/>
                <w:sz w:val="24"/>
                <w:szCs w:val="24"/>
              </w:rPr>
              <w:t>дут включены в деятельность. Это</w:t>
            </w:r>
            <w:r w:rsidR="007E74AA"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="00344810">
              <w:rPr>
                <w:rFonts w:ascii="Times New Roman" w:hAnsi="Times New Roman" w:cs="Times New Roman"/>
                <w:sz w:val="24"/>
                <w:szCs w:val="24"/>
              </w:rPr>
              <w:t>дополнительным баллом при прохождении</w:t>
            </w:r>
            <w:r w:rsidR="007E74AA"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аттестации.</w:t>
            </w:r>
          </w:p>
        </w:tc>
        <w:tc>
          <w:tcPr>
            <w:tcW w:w="1430" w:type="dxa"/>
          </w:tcPr>
          <w:p w:rsidR="003410D8" w:rsidRPr="00821052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</w:tr>
      <w:tr w:rsidR="003410D8" w:rsidRPr="00821052" w:rsidTr="003410D8">
        <w:tc>
          <w:tcPr>
            <w:tcW w:w="9464" w:type="dxa"/>
          </w:tcPr>
          <w:p w:rsidR="003410D8" w:rsidRPr="00821052" w:rsidRDefault="007E74AA" w:rsidP="003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реализации проекта в Гимназии №41 </w:t>
            </w:r>
            <w:r w:rsidR="00813CD8" w:rsidRPr="00821052">
              <w:rPr>
                <w:rFonts w:ascii="Times New Roman" w:hAnsi="Times New Roman" w:cs="Times New Roman"/>
                <w:sz w:val="24"/>
                <w:szCs w:val="24"/>
              </w:rPr>
              <w:t>обусловлена,</w:t>
            </w:r>
            <w:r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отсутствием единых для образовательной организации подходов, системности и преемственности в оценочных процедурах образовательных результатов (предметных и </w:t>
            </w:r>
            <w:proofErr w:type="spellStart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34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344810">
              <w:rPr>
                <w:rFonts w:ascii="Times New Roman" w:hAnsi="Times New Roman" w:cs="Times New Roman"/>
                <w:sz w:val="24"/>
                <w:szCs w:val="24"/>
              </w:rPr>
              <w:t xml:space="preserve">А также меняющимися нормативно-правовыми условиями (проекты документов о переходе на бинарную систему оценивания по физической культуре, </w:t>
            </w:r>
            <w:proofErr w:type="gramStart"/>
            <w:r w:rsidR="0034481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344810">
              <w:rPr>
                <w:rFonts w:ascii="Times New Roman" w:hAnsi="Times New Roman" w:cs="Times New Roman"/>
                <w:sz w:val="24"/>
                <w:szCs w:val="24"/>
              </w:rPr>
              <w:t>, музыке)</w:t>
            </w:r>
            <w:r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. Кроме того отметим дефицит разработанного и апробированного в широкой педагогической практике современного оценочного инструментария, в том числе </w:t>
            </w:r>
            <w:proofErr w:type="spellStart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>балльно-рейтинговой</w:t>
            </w:r>
            <w:proofErr w:type="spellEnd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оценивания образовательных результатов.</w:t>
            </w:r>
          </w:p>
        </w:tc>
        <w:tc>
          <w:tcPr>
            <w:tcW w:w="1430" w:type="dxa"/>
          </w:tcPr>
          <w:p w:rsidR="003410D8" w:rsidRPr="00821052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</w:tr>
      <w:tr w:rsidR="003410D8" w:rsidRPr="00821052" w:rsidTr="003410D8">
        <w:tc>
          <w:tcPr>
            <w:tcW w:w="9464" w:type="dxa"/>
          </w:tcPr>
          <w:p w:rsidR="00813CD8" w:rsidRPr="00344810" w:rsidRDefault="00821052" w:rsidP="0081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52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модернизацию оценочных процедур и системы контроля образовательных результатов при реализации внутренней сист</w:t>
            </w:r>
            <w:r w:rsidR="00813CD8">
              <w:rPr>
                <w:rFonts w:ascii="Times New Roman" w:hAnsi="Times New Roman" w:cs="Times New Roman"/>
                <w:sz w:val="24"/>
                <w:szCs w:val="24"/>
              </w:rPr>
              <w:t>емы оценки качества образования.</w:t>
            </w:r>
            <w:r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реализации проекта планируется поэтапная разработка </w:t>
            </w:r>
            <w:proofErr w:type="spellStart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>балльно-рейтинговой</w:t>
            </w:r>
            <w:proofErr w:type="spellEnd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оценки предметного и </w:t>
            </w:r>
            <w:proofErr w:type="spellStart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82105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для организации текущей аттестации, которая станет основой для промежуточной и </w:t>
            </w:r>
            <w:r w:rsidRPr="00344810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 бинарной системе оценивания («зачет» / «незачет») по учебным предметам</w:t>
            </w:r>
            <w:r w:rsidR="00813CD8" w:rsidRPr="0034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0D8" w:rsidRPr="00821052" w:rsidRDefault="00821052" w:rsidP="0081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10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реализации проекта планируется обобщить имеющийся в Гимназии опыт </w:t>
            </w:r>
            <w:proofErr w:type="spellStart"/>
            <w:r w:rsidRPr="00344810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34481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</w:t>
            </w:r>
          </w:p>
        </w:tc>
        <w:tc>
          <w:tcPr>
            <w:tcW w:w="1430" w:type="dxa"/>
          </w:tcPr>
          <w:p w:rsidR="003410D8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7D7392" w:rsidRPr="00821052" w:rsidRDefault="007D7392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D8" w:rsidRPr="00821052" w:rsidTr="003410D8">
        <w:tc>
          <w:tcPr>
            <w:tcW w:w="9464" w:type="dxa"/>
          </w:tcPr>
          <w:p w:rsidR="005061CC" w:rsidRDefault="005061CC" w:rsidP="00821052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Балльно-рейтиноговая</w:t>
            </w:r>
            <w:proofErr w:type="spellEnd"/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система является одним из наиболее перспективных направлений в оценке образовательных результатов. Эта система широко используется в высших и средне специальных учебных заведениях.</w:t>
            </w:r>
          </w:p>
          <w:p w:rsidR="003410D8" w:rsidRPr="00821052" w:rsidRDefault="005061CC" w:rsidP="004B29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Авторы рассматривают </w:t>
            </w:r>
            <w:proofErr w:type="spellStart"/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балльно-рейтинговую</w:t>
            </w:r>
            <w:proofErr w:type="spellEnd"/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систему, как инструмент эффективного управления качеством образования и как способ совершенствования педагогической деятельности. </w:t>
            </w:r>
            <w:r w:rsid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Формирующее </w:t>
            </w:r>
            <w:proofErr w:type="spellStart"/>
            <w:r w:rsid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оценивание рассматривается в единстве с </w:t>
            </w:r>
            <w:proofErr w:type="spellStart"/>
            <w:r w:rsid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балльно-рейтиноговой</w:t>
            </w:r>
            <w:proofErr w:type="spellEnd"/>
            <w:r w:rsid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системой оценивания образовательных результатов.</w:t>
            </w: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</w:t>
            </w:r>
            <w:r w:rsid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Реализация этой системы способствует созданию каждым учащимся индивидуального образовательного маршрута.</w:t>
            </w:r>
          </w:p>
        </w:tc>
        <w:tc>
          <w:tcPr>
            <w:tcW w:w="1430" w:type="dxa"/>
          </w:tcPr>
          <w:p w:rsidR="003410D8" w:rsidRPr="00821052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</w:tr>
      <w:tr w:rsidR="004B2945" w:rsidRPr="00821052" w:rsidTr="003410D8">
        <w:tc>
          <w:tcPr>
            <w:tcW w:w="9464" w:type="dxa"/>
          </w:tcPr>
          <w:p w:rsidR="004B2945" w:rsidRDefault="004B2945" w:rsidP="004B2945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Как показывает практика обучения внедрение </w:t>
            </w:r>
            <w:proofErr w:type="spellStart"/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балльно-рейтинговой</w:t>
            </w:r>
            <w:proofErr w:type="spellEnd"/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системы:</w:t>
            </w:r>
          </w:p>
          <w:p w:rsidR="004B2945" w:rsidRPr="000636FA" w:rsidRDefault="004B2945" w:rsidP="004B294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0636FA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способствует активизации самостоятельной работы учащихся;</w:t>
            </w:r>
          </w:p>
          <w:p w:rsidR="004B2945" w:rsidRPr="006664D7" w:rsidRDefault="004B2945" w:rsidP="004B294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позволяет более объективно и точно оценивать предметные и </w:t>
            </w:r>
            <w:proofErr w:type="spellStart"/>
            <w:r w:rsidRP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результаты;</w:t>
            </w:r>
          </w:p>
          <w:p w:rsidR="004B2945" w:rsidRPr="006664D7" w:rsidRDefault="004B2945" w:rsidP="004B294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позволяет по шагам контролировать ход усвоения учебного материала каждым учеником и определять уровень подготовки учащихся на каждом этапе учебного процесса;</w:t>
            </w:r>
          </w:p>
          <w:p w:rsidR="004B2945" w:rsidRPr="006664D7" w:rsidRDefault="004B2945" w:rsidP="004B294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способствует </w:t>
            </w: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формированию ответственного отношения к процессу обучения</w:t>
            </w:r>
            <w:r w:rsidRP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;</w:t>
            </w:r>
          </w:p>
          <w:p w:rsidR="004B2945" w:rsidRPr="006664D7" w:rsidRDefault="004B2945" w:rsidP="004B2945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6664D7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стандартизирует оценочные процедуры по различным учебным предметам, курсам и др.</w:t>
            </w:r>
          </w:p>
          <w:p w:rsidR="004B2945" w:rsidRDefault="004B2945" w:rsidP="004B2945">
            <w:pPr>
              <w:autoSpaceDE w:val="0"/>
              <w:autoSpaceDN w:val="0"/>
              <w:adjustRightInd w:val="0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821052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Рейтинг – это действительное число, индивидуальный суммарный балл каждого</w:t>
            </w: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</w:t>
            </w:r>
            <w:r w:rsidRPr="00821052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учащегося, устанавливаемый на каждом этапе текущего</w:t>
            </w: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и итогового контроля знаний</w:t>
            </w:r>
            <w:r w:rsidRPr="00821052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</w:tcPr>
          <w:p w:rsidR="004B2945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</w:tr>
      <w:tr w:rsidR="003410D8" w:rsidRPr="00821052" w:rsidTr="003410D8">
        <w:tc>
          <w:tcPr>
            <w:tcW w:w="9464" w:type="dxa"/>
          </w:tcPr>
          <w:p w:rsidR="00344810" w:rsidRDefault="00D52391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Опираясь на практику обучения, анализ психолого-педагогической и методической литературы</w:t>
            </w:r>
            <w:r w:rsidR="003448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36FA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34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44810">
              <w:rPr>
                <w:rFonts w:ascii="Times New Roman" w:hAnsi="Times New Roman" w:cs="Times New Roman"/>
                <w:sz w:val="24"/>
                <w:szCs w:val="24"/>
              </w:rPr>
              <w:t xml:space="preserve">был осуществлён творческими группами под руководством И.М.Шумаковой и А.В. </w:t>
            </w:r>
            <w:proofErr w:type="spellStart"/>
            <w:r w:rsidR="00344810">
              <w:rPr>
                <w:rFonts w:ascii="Times New Roman" w:hAnsi="Times New Roman" w:cs="Times New Roman"/>
                <w:sz w:val="24"/>
                <w:szCs w:val="24"/>
              </w:rPr>
              <w:t>Косикова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единая таблица, для осуществления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балльно-рейтинговой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образовательных результатов.</w:t>
            </w:r>
            <w:r w:rsidR="005D4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810" w:rsidRDefault="005D4F78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этой таблице представлены критерии и показатели для осуществления оценки. Все критерии разделены на 2 группы. </w:t>
            </w:r>
          </w:p>
          <w:p w:rsidR="00344810" w:rsidRDefault="005D4F78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общая для всех учебных дисциплин, элективных курсов содержит 3 критерия: посещение, прилежание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(итоговая) работа. Для каждого критерия разработаны чёткие</w:t>
            </w:r>
            <w:r w:rsidR="00813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CD8">
              <w:rPr>
                <w:rFonts w:ascii="Times New Roman" w:hAnsi="Times New Roman" w:cs="Times New Roman"/>
                <w:sz w:val="24"/>
                <w:szCs w:val="24"/>
              </w:rPr>
              <w:t xml:space="preserve">понятные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легко определяемые показатели. </w:t>
            </w:r>
          </w:p>
          <w:p w:rsidR="00C03FEE" w:rsidRPr="00821052" w:rsidRDefault="005D4F78" w:rsidP="004B2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«посещаемость» оценивается максимум в 10 баллов.</w:t>
            </w:r>
          </w:p>
        </w:tc>
        <w:tc>
          <w:tcPr>
            <w:tcW w:w="1430" w:type="dxa"/>
          </w:tcPr>
          <w:p w:rsidR="003410D8" w:rsidRPr="00821052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</w:tr>
      <w:tr w:rsidR="004B2945" w:rsidRPr="00821052" w:rsidTr="003410D8">
        <w:tc>
          <w:tcPr>
            <w:tcW w:w="9464" w:type="dxa"/>
          </w:tcPr>
          <w:p w:rsidR="004B2945" w:rsidRDefault="004B2945" w:rsidP="004B2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Критерий «прилежание» также может быть оценён максимум в 10 баллов. Он состоит из 10 показателей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из которых можно получить 0 или 1. В этом критерии используется накопительная система оценки.</w:t>
            </w:r>
          </w:p>
          <w:p w:rsidR="004B2945" w:rsidRDefault="004B2945" w:rsidP="004B2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(итоговая) работа» оценивается максимум в 20 баллов, показатели для него разрабатываются каждым учителем в соответствии с формой работы и предметным содержанием. Таким образом, все общие критерии оцениваются в 40 баллов.</w:t>
            </w:r>
          </w:p>
        </w:tc>
        <w:tc>
          <w:tcPr>
            <w:tcW w:w="1430" w:type="dxa"/>
          </w:tcPr>
          <w:p w:rsidR="004B2945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</w:tr>
      <w:tr w:rsidR="003410D8" w:rsidRPr="00821052" w:rsidTr="003410D8">
        <w:tc>
          <w:tcPr>
            <w:tcW w:w="9464" w:type="dxa"/>
          </w:tcPr>
          <w:p w:rsidR="00E6744A" w:rsidRDefault="00E6744A" w:rsidP="00E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критериев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частно-предметные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в 20 баллов. Рассмотрим примеры таких критериев.</w:t>
            </w:r>
          </w:p>
          <w:p w:rsidR="00C03FEE" w:rsidRDefault="00E6744A" w:rsidP="00E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сумма баллов по всем критериям составляет 60 баллов. Отметка «зачтено» выставляется за половину, т.е. за 30 баллов.</w:t>
            </w:r>
          </w:p>
          <w:p w:rsidR="004B2945" w:rsidRPr="00C03FEE" w:rsidRDefault="004B2945" w:rsidP="00E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Следующим шагом будет обобщение всех материалов полученных на ЕМД, доработка критериев и апробация, после которой будет осуществлена необходимая корректировка.</w:t>
            </w:r>
          </w:p>
        </w:tc>
        <w:tc>
          <w:tcPr>
            <w:tcW w:w="1430" w:type="dxa"/>
          </w:tcPr>
          <w:p w:rsidR="003410D8" w:rsidRPr="00821052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</w:tr>
      <w:tr w:rsidR="003410D8" w:rsidRPr="00821052" w:rsidTr="003410D8">
        <w:tc>
          <w:tcPr>
            <w:tcW w:w="9464" w:type="dxa"/>
          </w:tcPr>
          <w:p w:rsidR="00344810" w:rsidRDefault="00344810" w:rsidP="003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344810" w:rsidRDefault="00344810" w:rsidP="003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Прочитать и обсудить в группах предлагаемые общие критерии и показатели. В таблице отметить + или – своё согласие или не согласие с ними. Прописать ваши предложения на этот счёт.</w:t>
            </w:r>
          </w:p>
          <w:p w:rsidR="003410D8" w:rsidRPr="00821052" w:rsidRDefault="00344810" w:rsidP="0034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частно-предметные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и показатели для конкретных учебных предметов, элективных курсов и др.</w:t>
            </w:r>
          </w:p>
        </w:tc>
        <w:tc>
          <w:tcPr>
            <w:tcW w:w="1430" w:type="dxa"/>
          </w:tcPr>
          <w:p w:rsidR="003410D8" w:rsidRPr="00821052" w:rsidRDefault="004B2945" w:rsidP="0082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</w:tr>
    </w:tbl>
    <w:p w:rsidR="003410D8" w:rsidRPr="00821052" w:rsidRDefault="003410D8" w:rsidP="003410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10D8" w:rsidRPr="00821052" w:rsidSect="00341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773E"/>
    <w:multiLevelType w:val="hybridMultilevel"/>
    <w:tmpl w:val="9DE04A64"/>
    <w:lvl w:ilvl="0" w:tplc="7DD61E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E2A9B"/>
    <w:multiLevelType w:val="hybridMultilevel"/>
    <w:tmpl w:val="5D7611BC"/>
    <w:lvl w:ilvl="0" w:tplc="7DD61E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D3D26"/>
    <w:multiLevelType w:val="hybridMultilevel"/>
    <w:tmpl w:val="D0CC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0D8"/>
    <w:rsid w:val="000636FA"/>
    <w:rsid w:val="00083497"/>
    <w:rsid w:val="00191A66"/>
    <w:rsid w:val="003410D8"/>
    <w:rsid w:val="00344810"/>
    <w:rsid w:val="003C1A45"/>
    <w:rsid w:val="004B2945"/>
    <w:rsid w:val="005061CC"/>
    <w:rsid w:val="005D4F78"/>
    <w:rsid w:val="006664D7"/>
    <w:rsid w:val="007D7392"/>
    <w:rsid w:val="007E74AA"/>
    <w:rsid w:val="00813CD8"/>
    <w:rsid w:val="00821052"/>
    <w:rsid w:val="00AA75F8"/>
    <w:rsid w:val="00C03FEE"/>
    <w:rsid w:val="00D52391"/>
    <w:rsid w:val="00E6744A"/>
    <w:rsid w:val="00F9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AA75F8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AA75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92A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6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2021-04-11T16:35:00Z</dcterms:created>
  <dcterms:modified xsi:type="dcterms:W3CDTF">2021-04-12T17:41:00Z</dcterms:modified>
</cp:coreProperties>
</file>